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DD0CDC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A52A58">
        <w:rPr>
          <w:b/>
          <w:i/>
          <w:noProof/>
          <w:sz w:val="28"/>
        </w:rPr>
        <w:t>2537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3029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5988" w:rsidRPr="007A5988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7A5988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7A5988">
        <w:rPr>
          <w:rFonts w:ascii="Arial" w:hAnsi="Arial" w:cs="Arial"/>
          <w:b/>
          <w:sz w:val="22"/>
          <w:szCs w:val="22"/>
        </w:rPr>
        <w:t xml:space="preserve"> Authorization of NF service consumers for data access via DCCF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412B0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A5988">
        <w:rPr>
          <w:rFonts w:ascii="Arial" w:hAnsi="Arial" w:cs="Arial"/>
          <w:b/>
          <w:bCs/>
          <w:sz w:val="22"/>
          <w:szCs w:val="22"/>
        </w:rPr>
        <w:t>C4-225161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A5988">
        <w:rPr>
          <w:rFonts w:ascii="Arial" w:hAnsi="Arial" w:cs="Arial"/>
          <w:b/>
          <w:bCs/>
          <w:sz w:val="22"/>
          <w:szCs w:val="22"/>
        </w:rPr>
        <w:t>Authorization of NF service consumers for data access via DCCF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967E1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6EC67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eNA_PH2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95E07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>SA3#111</w:t>
      </w:r>
    </w:p>
    <w:p w14:paraId="2548326B" w14:textId="537EAE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7CB2E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9C11B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EE3034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german.peinado@nokia.com</w:t>
      </w:r>
    </w:p>
    <w:p w14:paraId="5C701869" w14:textId="491FBF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F8334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4971A" w14:textId="09147120" w:rsidR="007A5988" w:rsidRDefault="007A5988" w:rsidP="007A5988">
      <w:pPr>
        <w:rPr>
          <w:rFonts w:ascii="Arial" w:hAnsi="Arial" w:cs="Arial"/>
        </w:rPr>
      </w:pPr>
      <w:r>
        <w:rPr>
          <w:rFonts w:ascii="Arial" w:hAnsi="Arial" w:cs="Arial"/>
        </w:rPr>
        <w:t>In CT4#113 (Toulouse) meeting CT4 sent an LS (</w:t>
      </w:r>
      <w:r w:rsidRPr="00C900C4">
        <w:rPr>
          <w:rFonts w:ascii="Arial" w:hAnsi="Arial" w:cs="Arial"/>
        </w:rPr>
        <w:t>C4-225161</w:t>
      </w:r>
      <w:r>
        <w:rPr>
          <w:rFonts w:ascii="Arial" w:hAnsi="Arial" w:cs="Arial"/>
        </w:rPr>
        <w:t xml:space="preserve">) to SA3 pointing out significant misalignments between requirements specified in TS 29.510 and Annex X of TS 33.501 on Authorization of NF service consumers (e.g., NWDAF) for data access via DCCF. </w:t>
      </w:r>
    </w:p>
    <w:p w14:paraId="0DA57C64" w14:textId="44B1378B" w:rsidR="007A5988" w:rsidRDefault="007A5988" w:rsidP="007A59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acknowledges the indicated misalignments </w:t>
      </w:r>
      <w:r w:rsidR="00E81B88">
        <w:rPr>
          <w:rFonts w:ascii="Arial" w:hAnsi="Arial" w:cs="Arial"/>
        </w:rPr>
        <w:t xml:space="preserve">in C4-225161, </w:t>
      </w:r>
      <w:r>
        <w:rPr>
          <w:rFonts w:ascii="Arial" w:hAnsi="Arial" w:cs="Arial"/>
        </w:rPr>
        <w:t xml:space="preserve">and </w:t>
      </w:r>
      <w:r w:rsidR="00CC021C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agreed </w:t>
      </w:r>
      <w:r w:rsidR="00CC021C">
        <w:rPr>
          <w:rFonts w:ascii="Arial" w:hAnsi="Arial" w:cs="Arial"/>
        </w:rPr>
        <w:t xml:space="preserve">to align SA3 specifications (i.e., </w:t>
      </w:r>
      <w:r w:rsidR="00406251">
        <w:rPr>
          <w:rFonts w:ascii="Arial" w:hAnsi="Arial" w:cs="Arial"/>
        </w:rPr>
        <w:t>Annex X of TS 33.501) with CT4 specifications (</w:t>
      </w:r>
      <w:r w:rsidR="00223B22">
        <w:rPr>
          <w:rFonts w:ascii="Arial" w:hAnsi="Arial" w:cs="Arial"/>
        </w:rPr>
        <w:t>TS 29.510)</w:t>
      </w:r>
      <w:r w:rsidR="005E68B2">
        <w:rPr>
          <w:rFonts w:ascii="Arial" w:hAnsi="Arial" w:cs="Arial"/>
        </w:rPr>
        <w:t xml:space="preserve"> by </w:t>
      </w:r>
      <w:r w:rsidR="003E37E6">
        <w:rPr>
          <w:rFonts w:ascii="Arial" w:hAnsi="Arial" w:cs="Arial"/>
        </w:rPr>
        <w:t xml:space="preserve">introducing </w:t>
      </w:r>
      <w:r>
        <w:rPr>
          <w:rFonts w:ascii="Arial" w:hAnsi="Arial" w:cs="Arial"/>
        </w:rPr>
        <w:t xml:space="preserve">the following </w:t>
      </w:r>
      <w:r w:rsidR="003E37E6">
        <w:rPr>
          <w:rFonts w:ascii="Arial" w:hAnsi="Arial" w:cs="Arial"/>
        </w:rPr>
        <w:t>changes</w:t>
      </w:r>
      <w:r>
        <w:rPr>
          <w:rFonts w:ascii="Arial" w:hAnsi="Arial" w:cs="Arial"/>
        </w:rPr>
        <w:t xml:space="preserve"> in Annex X of TS 33.501:</w:t>
      </w:r>
    </w:p>
    <w:p w14:paraId="20A1C7CB" w14:textId="25F2095D" w:rsidR="007A5988" w:rsidRDefault="007A5988" w:rsidP="007A5988">
      <w:pPr>
        <w:rPr>
          <w:rFonts w:ascii="Arial" w:hAnsi="Arial" w:cs="Arial"/>
        </w:rPr>
      </w:pPr>
      <w:r w:rsidRPr="00424224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477893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Rel-1</w:t>
      </w:r>
      <w:r w:rsidR="0047789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: </w:t>
      </w:r>
      <w:r w:rsidR="00937301">
        <w:rPr>
          <w:rFonts w:ascii="Arial" w:hAnsi="Arial" w:cs="Arial"/>
        </w:rPr>
        <w:t xml:space="preserve">Only the intermediary (i.e., </w:t>
      </w:r>
      <w:r w:rsidR="001D4F8F">
        <w:rPr>
          <w:rFonts w:ascii="Arial" w:hAnsi="Arial" w:cs="Arial"/>
        </w:rPr>
        <w:t xml:space="preserve">DCCF) is authorized. </w:t>
      </w:r>
      <w:r w:rsidR="006B2EA4">
        <w:rPr>
          <w:rFonts w:ascii="Arial" w:hAnsi="Arial" w:cs="Arial"/>
        </w:rPr>
        <w:t xml:space="preserve">I.e., </w:t>
      </w:r>
      <w:r>
        <w:rPr>
          <w:rFonts w:ascii="Arial" w:hAnsi="Arial" w:cs="Arial"/>
        </w:rPr>
        <w:t xml:space="preserve">the NF Instance ID (nfInstanceId IE) in the access token request and the subject claim in the access token </w:t>
      </w:r>
      <w:r w:rsidR="0013241B">
        <w:rPr>
          <w:rFonts w:ascii="Arial" w:hAnsi="Arial" w:cs="Arial"/>
        </w:rPr>
        <w:t>is to</w:t>
      </w:r>
      <w:r>
        <w:rPr>
          <w:rFonts w:ascii="Arial" w:hAnsi="Arial" w:cs="Arial"/>
        </w:rPr>
        <w:t xml:space="preserve"> refer to the intermediate NF service consumer (DCCF)</w:t>
      </w:r>
      <w:r w:rsidR="00261E98">
        <w:rPr>
          <w:rFonts w:ascii="Arial" w:hAnsi="Arial" w:cs="Arial"/>
        </w:rPr>
        <w:t xml:space="preserve"> directly connected to the NF producer.</w:t>
      </w:r>
    </w:p>
    <w:p w14:paraId="6D2C461F" w14:textId="50EA41C0" w:rsidR="007A5988" w:rsidRDefault="007A5988" w:rsidP="007A5988">
      <w:pPr>
        <w:rPr>
          <w:rFonts w:ascii="Arial" w:hAnsi="Arial" w:cs="Arial"/>
        </w:rPr>
      </w:pPr>
      <w:r>
        <w:rPr>
          <w:rFonts w:ascii="Arial" w:hAnsi="Arial" w:cs="Arial"/>
        </w:rPr>
        <w:t>- F</w:t>
      </w:r>
      <w:r w:rsidR="00A04FBB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Rel-17 onwards: </w:t>
      </w:r>
      <w:r w:rsidR="00514D1D">
        <w:rPr>
          <w:rFonts w:ascii="Arial" w:hAnsi="Arial" w:cs="Arial"/>
        </w:rPr>
        <w:t>Both s</w:t>
      </w:r>
      <w:r w:rsidR="000C7F04">
        <w:rPr>
          <w:rFonts w:ascii="Arial" w:hAnsi="Arial" w:cs="Arial"/>
        </w:rPr>
        <w:t xml:space="preserve">ource </w:t>
      </w:r>
      <w:r w:rsidR="00514D1D">
        <w:rPr>
          <w:rFonts w:ascii="Arial" w:hAnsi="Arial" w:cs="Arial"/>
        </w:rPr>
        <w:t>(</w:t>
      </w:r>
      <w:r w:rsidR="007D305F">
        <w:rPr>
          <w:rFonts w:ascii="Arial" w:hAnsi="Arial" w:cs="Arial"/>
        </w:rPr>
        <w:t>NF service</w:t>
      </w:r>
      <w:r w:rsidR="00514D1D">
        <w:rPr>
          <w:rFonts w:ascii="Arial" w:hAnsi="Arial" w:cs="Arial"/>
        </w:rPr>
        <w:t xml:space="preserve"> consumer</w:t>
      </w:r>
      <w:r w:rsidR="007D305F">
        <w:rPr>
          <w:rFonts w:ascii="Arial" w:hAnsi="Arial" w:cs="Arial"/>
        </w:rPr>
        <w:t xml:space="preserve">, </w:t>
      </w:r>
      <w:r w:rsidR="00DB0D17">
        <w:rPr>
          <w:rFonts w:ascii="Arial" w:hAnsi="Arial" w:cs="Arial"/>
        </w:rPr>
        <w:t>e.g., NWDAF</w:t>
      </w:r>
      <w:r w:rsidR="00514D1D">
        <w:rPr>
          <w:rFonts w:ascii="Arial" w:hAnsi="Arial" w:cs="Arial"/>
        </w:rPr>
        <w:t xml:space="preserve">) and intermediary (DCCF) </w:t>
      </w:r>
      <w:r w:rsidR="008B526F">
        <w:rPr>
          <w:rFonts w:ascii="Arial" w:hAnsi="Arial" w:cs="Arial"/>
        </w:rPr>
        <w:t xml:space="preserve">are authorized. </w:t>
      </w:r>
      <w:r w:rsidR="00FB3AE6">
        <w:rPr>
          <w:rFonts w:ascii="Arial" w:hAnsi="Arial" w:cs="Arial"/>
        </w:rPr>
        <w:t>The</w:t>
      </w:r>
      <w:r w:rsidR="00BD4B0B">
        <w:rPr>
          <w:rFonts w:ascii="Arial" w:hAnsi="Arial" w:cs="Arial"/>
        </w:rPr>
        <w:t xml:space="preserve"> CT4 </w:t>
      </w:r>
      <w:r w:rsidR="0059590B">
        <w:rPr>
          <w:rFonts w:ascii="Arial" w:hAnsi="Arial" w:cs="Arial"/>
        </w:rPr>
        <w:t>specified attribute</w:t>
      </w:r>
      <w:r w:rsidR="00FB3AE6">
        <w:rPr>
          <w:rFonts w:ascii="Arial" w:hAnsi="Arial" w:cs="Arial"/>
        </w:rPr>
        <w:t xml:space="preserve"> </w:t>
      </w:r>
      <w:r w:rsidR="0059590B">
        <w:rPr>
          <w:rFonts w:ascii="Arial" w:hAnsi="Arial" w:cs="Arial"/>
        </w:rPr>
        <w:t>‘</w:t>
      </w:r>
      <w:r w:rsidR="00FB3AE6" w:rsidRPr="00FB3AE6">
        <w:rPr>
          <w:rFonts w:ascii="Arial" w:hAnsi="Arial" w:cs="Arial"/>
        </w:rPr>
        <w:t>sourceInstanceId IE</w:t>
      </w:r>
      <w:r w:rsidR="00EA4245">
        <w:rPr>
          <w:rFonts w:ascii="Arial" w:hAnsi="Arial" w:cs="Arial"/>
        </w:rPr>
        <w:t>’</w:t>
      </w:r>
      <w:r w:rsidR="00FB3AE6" w:rsidRPr="00FB3AE6">
        <w:rPr>
          <w:rFonts w:ascii="Arial" w:hAnsi="Arial" w:cs="Arial"/>
        </w:rPr>
        <w:t xml:space="preserve"> in the access token request and access token claims </w:t>
      </w:r>
      <w:r w:rsidR="00D87573">
        <w:rPr>
          <w:rFonts w:ascii="Arial" w:hAnsi="Arial" w:cs="Arial"/>
        </w:rPr>
        <w:t xml:space="preserve">is to </w:t>
      </w:r>
      <w:r w:rsidR="00FB3AE6" w:rsidRPr="00FB3AE6">
        <w:rPr>
          <w:rFonts w:ascii="Arial" w:hAnsi="Arial" w:cs="Arial"/>
        </w:rPr>
        <w:t>indicate the NF instance ID of the source, i.e.</w:t>
      </w:r>
      <w:r w:rsidR="004C1939">
        <w:rPr>
          <w:rFonts w:ascii="Arial" w:hAnsi="Arial" w:cs="Arial"/>
        </w:rPr>
        <w:t>,</w:t>
      </w:r>
      <w:r w:rsidR="00FB3AE6" w:rsidRPr="00FB3AE6">
        <w:rPr>
          <w:rFonts w:ascii="Arial" w:hAnsi="Arial" w:cs="Arial"/>
        </w:rPr>
        <w:t xml:space="preserve"> NWDAFc</w:t>
      </w:r>
      <w:r w:rsidR="006A638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</w:t>
      </w:r>
    </w:p>
    <w:p w14:paraId="4E18883F" w14:textId="50087070" w:rsidR="00D87573" w:rsidRPr="004C1939" w:rsidRDefault="00373E5A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will work in the CR to</w:t>
      </w:r>
      <w:r w:rsidR="00FC4D76">
        <w:rPr>
          <w:rFonts w:ascii="Arial" w:hAnsi="Arial" w:cs="Arial"/>
        </w:rPr>
        <w:t xml:space="preserve"> update</w:t>
      </w:r>
      <w:r>
        <w:rPr>
          <w:rFonts w:ascii="Arial" w:hAnsi="Arial" w:cs="Arial"/>
        </w:rPr>
        <w:t xml:space="preserve"> </w:t>
      </w:r>
      <w:r w:rsidR="00FC4D76">
        <w:rPr>
          <w:rFonts w:ascii="Arial" w:hAnsi="Arial" w:cs="Arial"/>
        </w:rPr>
        <w:t>annex X of TS 33.501 based on these principles</w:t>
      </w:r>
      <w:r w:rsidR="0043152A">
        <w:rPr>
          <w:rFonts w:ascii="Arial" w:hAnsi="Arial" w:cs="Arial"/>
        </w:rPr>
        <w:t xml:space="preserve"> and inform CT4 once it has been agreed. </w:t>
      </w:r>
      <w:r w:rsidR="00D01484">
        <w:rPr>
          <w:rFonts w:ascii="Arial" w:hAnsi="Arial" w:cs="Arial"/>
        </w:rPr>
        <w:t>For backwards compatibility reasons</w:t>
      </w:r>
      <w:r w:rsidR="00FC4D76">
        <w:rPr>
          <w:rFonts w:ascii="Arial" w:hAnsi="Arial" w:cs="Arial"/>
        </w:rPr>
        <w:t xml:space="preserve"> </w:t>
      </w:r>
      <w:r w:rsidR="00A06ED2">
        <w:rPr>
          <w:rFonts w:ascii="Arial" w:hAnsi="Arial" w:cs="Arial"/>
        </w:rPr>
        <w:t xml:space="preserve">a definition </w:t>
      </w:r>
      <w:r w:rsidR="00CC60A5">
        <w:rPr>
          <w:rFonts w:ascii="Arial" w:hAnsi="Arial" w:cs="Arial"/>
        </w:rPr>
        <w:t xml:space="preserve">of a new header </w:t>
      </w:r>
      <w:r w:rsidR="000E2C3D">
        <w:rPr>
          <w:rFonts w:ascii="Arial" w:hAnsi="Arial" w:cs="Arial"/>
        </w:rPr>
        <w:t>can be required</w:t>
      </w:r>
      <w:r w:rsidR="00BD72E0">
        <w:rPr>
          <w:rFonts w:ascii="Arial" w:hAnsi="Arial" w:cs="Arial"/>
        </w:rPr>
        <w:t xml:space="preserve"> to convey the CCA of the source NF</w:t>
      </w:r>
      <w:r w:rsidR="00787650">
        <w:rPr>
          <w:rFonts w:ascii="Arial" w:hAnsi="Arial" w:cs="Arial"/>
        </w:rPr>
        <w:t xml:space="preserve"> service consumer (</w:t>
      </w:r>
      <w:r w:rsidR="001E75A9">
        <w:rPr>
          <w:rFonts w:ascii="Arial" w:hAnsi="Arial" w:cs="Arial"/>
        </w:rPr>
        <w:t xml:space="preserve">NWDAFc), </w:t>
      </w:r>
      <w:r w:rsidR="00DF6E05">
        <w:rPr>
          <w:rFonts w:ascii="Arial" w:hAnsi="Arial" w:cs="Arial"/>
        </w:rPr>
        <w:t xml:space="preserve">to be ignored by pre-release 17 NF producers.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2A62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4EDE">
        <w:rPr>
          <w:rFonts w:ascii="Arial" w:hAnsi="Arial" w:cs="Arial"/>
          <w:b/>
        </w:rPr>
        <w:t>CT4 group</w:t>
      </w:r>
    </w:p>
    <w:p w14:paraId="3A3E62EE" w14:textId="396A9972" w:rsidR="00B97703" w:rsidRPr="00D56965" w:rsidRDefault="00B97703" w:rsidP="00514EDE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14EDE">
        <w:rPr>
          <w:rFonts w:ascii="Arial" w:hAnsi="Arial" w:cs="Arial"/>
          <w:b/>
          <w:color w:val="0070C0"/>
        </w:rPr>
        <w:t xml:space="preserve"> </w:t>
      </w:r>
      <w:r w:rsidR="007D3239" w:rsidRPr="00E80E61">
        <w:rPr>
          <w:rFonts w:ascii="Arial" w:hAnsi="Arial" w:cs="Arial"/>
          <w:bCs/>
        </w:rPr>
        <w:t>SA3 kindly asks CT4 to take note</w:t>
      </w:r>
      <w:r w:rsidR="00EA66CE">
        <w:rPr>
          <w:rFonts w:ascii="Arial" w:hAnsi="Arial" w:cs="Arial"/>
          <w:bCs/>
        </w:rPr>
        <w:t xml:space="preserve"> of the information provided </w:t>
      </w:r>
      <w:proofErr w:type="gramStart"/>
      <w:r w:rsidR="00EA66CE">
        <w:rPr>
          <w:rFonts w:ascii="Arial" w:hAnsi="Arial" w:cs="Arial"/>
          <w:bCs/>
        </w:rPr>
        <w:t>above</w:t>
      </w:r>
      <w:r w:rsidR="00685B73">
        <w:rPr>
          <w:rFonts w:ascii="Arial" w:hAnsi="Arial" w:cs="Arial"/>
          <w:bCs/>
        </w:rPr>
        <w:t>, and</w:t>
      </w:r>
      <w:proofErr w:type="gramEnd"/>
      <w:r w:rsidR="00685B73">
        <w:rPr>
          <w:rFonts w:ascii="Arial" w:hAnsi="Arial" w:cs="Arial"/>
          <w:bCs/>
        </w:rPr>
        <w:t xml:space="preserve"> proceed to solve the </w:t>
      </w:r>
      <w:r w:rsidR="007C119C">
        <w:rPr>
          <w:rFonts w:ascii="Arial" w:hAnsi="Arial" w:cs="Arial"/>
          <w:bCs/>
        </w:rPr>
        <w:t xml:space="preserve">potential </w:t>
      </w:r>
      <w:r w:rsidR="00685B73">
        <w:rPr>
          <w:rFonts w:ascii="Arial" w:hAnsi="Arial" w:cs="Arial"/>
          <w:bCs/>
        </w:rPr>
        <w:t xml:space="preserve">backwards </w:t>
      </w:r>
      <w:r w:rsidR="007C119C">
        <w:rPr>
          <w:rFonts w:ascii="Arial" w:hAnsi="Arial" w:cs="Arial"/>
          <w:bCs/>
        </w:rPr>
        <w:t xml:space="preserve">compatibility issues of the adopted solution. 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A0FA8"/>
    <w:rsid w:val="000B21DF"/>
    <w:rsid w:val="000C7F04"/>
    <w:rsid w:val="000E2C3D"/>
    <w:rsid w:val="000E6116"/>
    <w:rsid w:val="000F6242"/>
    <w:rsid w:val="00103FF1"/>
    <w:rsid w:val="0013241B"/>
    <w:rsid w:val="00196B59"/>
    <w:rsid w:val="001A14F2"/>
    <w:rsid w:val="001B3A86"/>
    <w:rsid w:val="001B763F"/>
    <w:rsid w:val="001D4F8F"/>
    <w:rsid w:val="001E75A9"/>
    <w:rsid w:val="00220060"/>
    <w:rsid w:val="00223B22"/>
    <w:rsid w:val="00226381"/>
    <w:rsid w:val="002473B2"/>
    <w:rsid w:val="00261E98"/>
    <w:rsid w:val="002869FE"/>
    <w:rsid w:val="002E01C1"/>
    <w:rsid w:val="002F1940"/>
    <w:rsid w:val="00322204"/>
    <w:rsid w:val="00373E5A"/>
    <w:rsid w:val="00383545"/>
    <w:rsid w:val="003C06D2"/>
    <w:rsid w:val="003E37E6"/>
    <w:rsid w:val="003F5E20"/>
    <w:rsid w:val="00406251"/>
    <w:rsid w:val="0043152A"/>
    <w:rsid w:val="00433500"/>
    <w:rsid w:val="00433F71"/>
    <w:rsid w:val="0043559E"/>
    <w:rsid w:val="00440D43"/>
    <w:rsid w:val="00441B3A"/>
    <w:rsid w:val="00470DF6"/>
    <w:rsid w:val="00477893"/>
    <w:rsid w:val="004C1939"/>
    <w:rsid w:val="004E3939"/>
    <w:rsid w:val="00514D1D"/>
    <w:rsid w:val="00514EDE"/>
    <w:rsid w:val="00526DDD"/>
    <w:rsid w:val="0057705B"/>
    <w:rsid w:val="0059590B"/>
    <w:rsid w:val="005B6433"/>
    <w:rsid w:val="005E68B2"/>
    <w:rsid w:val="006052AD"/>
    <w:rsid w:val="006704FF"/>
    <w:rsid w:val="00685B73"/>
    <w:rsid w:val="006A6385"/>
    <w:rsid w:val="006B2EA4"/>
    <w:rsid w:val="0073766B"/>
    <w:rsid w:val="00787650"/>
    <w:rsid w:val="007A5988"/>
    <w:rsid w:val="007C119C"/>
    <w:rsid w:val="007D305F"/>
    <w:rsid w:val="007D3239"/>
    <w:rsid w:val="007F4F92"/>
    <w:rsid w:val="008218A3"/>
    <w:rsid w:val="008440D8"/>
    <w:rsid w:val="008758B0"/>
    <w:rsid w:val="008B526F"/>
    <w:rsid w:val="008D772F"/>
    <w:rsid w:val="00914CD1"/>
    <w:rsid w:val="00937301"/>
    <w:rsid w:val="009603F6"/>
    <w:rsid w:val="009963AC"/>
    <w:rsid w:val="0099764C"/>
    <w:rsid w:val="009C01E1"/>
    <w:rsid w:val="00A04FBB"/>
    <w:rsid w:val="00A06ED2"/>
    <w:rsid w:val="00A455B0"/>
    <w:rsid w:val="00A52A58"/>
    <w:rsid w:val="00A70448"/>
    <w:rsid w:val="00AA4FF3"/>
    <w:rsid w:val="00AE1B3E"/>
    <w:rsid w:val="00B35644"/>
    <w:rsid w:val="00B9411B"/>
    <w:rsid w:val="00B97703"/>
    <w:rsid w:val="00BA3D66"/>
    <w:rsid w:val="00BB73FF"/>
    <w:rsid w:val="00BD4B0B"/>
    <w:rsid w:val="00BD72E0"/>
    <w:rsid w:val="00C04BFC"/>
    <w:rsid w:val="00C17229"/>
    <w:rsid w:val="00CB2B16"/>
    <w:rsid w:val="00CC021C"/>
    <w:rsid w:val="00CC60A5"/>
    <w:rsid w:val="00CF6087"/>
    <w:rsid w:val="00D01484"/>
    <w:rsid w:val="00D14BB6"/>
    <w:rsid w:val="00D1774A"/>
    <w:rsid w:val="00D33624"/>
    <w:rsid w:val="00D56965"/>
    <w:rsid w:val="00D87573"/>
    <w:rsid w:val="00DB0D17"/>
    <w:rsid w:val="00DF6E05"/>
    <w:rsid w:val="00E2241D"/>
    <w:rsid w:val="00E81B88"/>
    <w:rsid w:val="00EA4245"/>
    <w:rsid w:val="00EA66CE"/>
    <w:rsid w:val="00F25496"/>
    <w:rsid w:val="00F3634C"/>
    <w:rsid w:val="00F667CF"/>
    <w:rsid w:val="00F803BE"/>
    <w:rsid w:val="00FB2E7B"/>
    <w:rsid w:val="00FB3AE6"/>
    <w:rsid w:val="00FC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5AIRPNAIUNRU-931754773-3633</_dlc_DocId>
    <_dlc_DocIdUrl xmlns="71c5aaf6-e6ce-465b-b873-5148d2a4c105">
      <Url>https://nokia.sharepoint.com/sites/c5g/security/_layouts/15/DocIdRedir.aspx?ID=5AIRPNAIUNRU-931754773-3633</Url>
      <Description>5AIRPNAIUNRU-931754773-3633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5B75F72-AE24-4A87-BEB7-4E34281CA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93C94-A085-4DDC-A3D2-E88E3976BCD2}">
  <ds:schemaRefs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3b34c8f0-1ef5-4d1e-bb66-517ce7fe7356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776aa60-670e-4784-be98-c39ff3403b35"/>
    <ds:schemaRef ds:uri="b48738c0-5c12-4b5a-b05a-8a6603520253"/>
  </ds:schemaRefs>
</ds:datastoreItem>
</file>

<file path=customXml/itemProps3.xml><?xml version="1.0" encoding="utf-8"?>
<ds:datastoreItem xmlns:ds="http://schemas.openxmlformats.org/officeDocument/2006/customXml" ds:itemID="{ECEB78B9-9C9A-40AE-AD83-7DE62D5C39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B8B7D0-AD5C-4C40-A37C-C356E12509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46315A-DBEE-4A66-B789-22EA27B7468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348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Nokia-2</cp:lastModifiedBy>
  <cp:revision>54</cp:revision>
  <cp:lastPrinted>2002-04-23T07:10:00Z</cp:lastPrinted>
  <dcterms:created xsi:type="dcterms:W3CDTF">2023-05-08T09:28:00Z</dcterms:created>
  <dcterms:modified xsi:type="dcterms:W3CDTF">2023-05-14T18:33:00Z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fe024c6f-4b7d-4148-a565-7364b76a8bb1</vt:lpwstr>
  </property>
  <property fmtid="{D5CDD505-2E9C-101B-9397-08002B2CF9AE}" pid="4" name="MediaServiceImageTags">
    <vt:lpwstr/>
  </property>
</Properties>
</file>